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8EAD" w14:textId="4250CF9F" w:rsidR="00180382" w:rsidRDefault="00180382" w:rsidP="0018038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80382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к билету №</w:t>
      </w:r>
      <w:r w:rsidR="00DE1CE8">
        <w:rPr>
          <w:rFonts w:ascii="Times New Roman" w:hAnsi="Times New Roman" w:cs="Times New Roman"/>
        </w:rPr>
        <w:t xml:space="preserve">   </w:t>
      </w:r>
    </w:p>
    <w:p w14:paraId="1748383D" w14:textId="60AE82B7" w:rsidR="00780EC2" w:rsidRDefault="00780EC2" w:rsidP="00780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1CC9">
        <w:rPr>
          <w:rFonts w:ascii="Times New Roman" w:hAnsi="Times New Roman" w:cs="Times New Roman"/>
          <w:b/>
        </w:rPr>
        <w:t>ТЕСТОВЫЕ ЗАДАНИЯ</w:t>
      </w:r>
    </w:p>
    <w:p w14:paraId="6061EA2A" w14:textId="77777777" w:rsidR="00493CCE" w:rsidRDefault="00493CCE" w:rsidP="00780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A22DC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1. Основная цель создания школ здоровья </w:t>
      </w:r>
    </w:p>
    <w:p w14:paraId="10C2751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получение дополнительных медицинских знаний с целью самолечения </w:t>
      </w:r>
    </w:p>
    <w:p w14:paraId="0F13F39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получение бесплатной медицинской услуги </w:t>
      </w:r>
    </w:p>
    <w:p w14:paraId="0B74ACB8" w14:textId="00D489D5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 научить пациента сохранить здоровье, уменьшить проявления уже имеющегося заболевания и снизить риск развития осложнений </w:t>
      </w:r>
    </w:p>
    <w:p w14:paraId="1612BF8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снижение ответственности пациентов за сохранение своего здоровья </w:t>
      </w:r>
    </w:p>
    <w:p w14:paraId="684B3A3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2. Этапность появления сыпи при кори </w:t>
      </w:r>
    </w:p>
    <w:p w14:paraId="29065B4E" w14:textId="5BE9543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лицо — шея — туловище — конечности </w:t>
      </w:r>
    </w:p>
    <w:p w14:paraId="73E97FB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лицо — шея — все туловище </w:t>
      </w:r>
    </w:p>
    <w:p w14:paraId="5FD4D0F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шея — туловище — лицо — конечности </w:t>
      </w:r>
    </w:p>
    <w:p w14:paraId="0262678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шея — конечности — грудь </w:t>
      </w:r>
    </w:p>
    <w:p w14:paraId="142A9C4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3. Методом диагностики инфаркта миокарда является </w:t>
      </w:r>
    </w:p>
    <w:p w14:paraId="41BA41C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исследование </w:t>
      </w:r>
      <w:proofErr w:type="spellStart"/>
      <w:r w:rsidRPr="007E0972">
        <w:rPr>
          <w:rFonts w:ascii="Times New Roman" w:hAnsi="Times New Roman" w:cs="Times New Roman"/>
        </w:rPr>
        <w:t>иммунограммы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2179AAE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рентгенография грудной клетки </w:t>
      </w:r>
    </w:p>
    <w:p w14:paraId="539D8029" w14:textId="77EFFA59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электрокардиография </w:t>
      </w:r>
    </w:p>
    <w:p w14:paraId="5C4A797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исследование уровня трансаминаз </w:t>
      </w:r>
    </w:p>
    <w:p w14:paraId="30238D0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4. Болевой синдром характерен для отравления </w:t>
      </w:r>
    </w:p>
    <w:p w14:paraId="5EE5E62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опиатами </w:t>
      </w:r>
    </w:p>
    <w:p w14:paraId="34BAA71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амитриптилином </w:t>
      </w:r>
    </w:p>
    <w:p w14:paraId="77A88659" w14:textId="36035624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кислотами и щелочами </w:t>
      </w:r>
    </w:p>
    <w:p w14:paraId="17370D9A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барбитуратами </w:t>
      </w:r>
    </w:p>
    <w:p w14:paraId="36119DCB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5. Дополнительным методом обследования больных артериальной гипертензией является </w:t>
      </w:r>
    </w:p>
    <w:p w14:paraId="5CDF4E3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суточная экскреция адреналина </w:t>
      </w:r>
    </w:p>
    <w:p w14:paraId="7DC842CF" w14:textId="014B8D89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>2) оценка состояния глазного дна</w:t>
      </w:r>
    </w:p>
    <w:p w14:paraId="06B7ED3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содержание альдостерона в крови </w:t>
      </w:r>
    </w:p>
    <w:p w14:paraId="5913638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суточная экскреция с мочой кортизола </w:t>
      </w:r>
    </w:p>
    <w:p w14:paraId="57DD9C5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6. Назначение </w:t>
      </w:r>
      <w:proofErr w:type="spellStart"/>
      <w:r w:rsidRPr="007E0972">
        <w:rPr>
          <w:rFonts w:ascii="Times New Roman" w:hAnsi="Times New Roman" w:cs="Times New Roman"/>
          <w:b/>
        </w:rPr>
        <w:t>мерказолила</w:t>
      </w:r>
      <w:proofErr w:type="spellEnd"/>
      <w:r w:rsidRPr="007E0972">
        <w:rPr>
          <w:rFonts w:ascii="Times New Roman" w:hAnsi="Times New Roman" w:cs="Times New Roman"/>
          <w:b/>
        </w:rPr>
        <w:t xml:space="preserve"> может привести к изменениям в общем анализе крови </w:t>
      </w:r>
    </w:p>
    <w:p w14:paraId="6BC28F5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ускорение СОЭ </w:t>
      </w:r>
    </w:p>
    <w:p w14:paraId="2201D42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</w:t>
      </w:r>
      <w:proofErr w:type="spellStart"/>
      <w:r w:rsidRPr="007E0972">
        <w:rPr>
          <w:rFonts w:ascii="Times New Roman" w:hAnsi="Times New Roman" w:cs="Times New Roman"/>
        </w:rPr>
        <w:t>нормохромная</w:t>
      </w:r>
      <w:proofErr w:type="spellEnd"/>
      <w:r w:rsidRPr="007E0972">
        <w:rPr>
          <w:rFonts w:ascii="Times New Roman" w:hAnsi="Times New Roman" w:cs="Times New Roman"/>
        </w:rPr>
        <w:t xml:space="preserve"> анемия </w:t>
      </w:r>
    </w:p>
    <w:p w14:paraId="3B338918" w14:textId="023C0174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лейкопения  </w:t>
      </w:r>
    </w:p>
    <w:p w14:paraId="431F43C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тромбоцитопения </w:t>
      </w:r>
    </w:p>
    <w:p w14:paraId="2177C58B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7. Пациентам с открытыми переломами конечностей первично необходимо выполнить </w:t>
      </w:r>
    </w:p>
    <w:p w14:paraId="0AE22B55" w14:textId="4A5863DE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остановку кровотечения  </w:t>
      </w:r>
    </w:p>
    <w:p w14:paraId="21A51A7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транспортировку в лечебное учреждение </w:t>
      </w:r>
    </w:p>
    <w:p w14:paraId="55F4549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обезболивание </w:t>
      </w:r>
    </w:p>
    <w:p w14:paraId="195E022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внешнюю иммобилизацию </w:t>
      </w:r>
    </w:p>
    <w:p w14:paraId="4684FE6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0972">
        <w:rPr>
          <w:rFonts w:ascii="Times New Roman" w:hAnsi="Times New Roman" w:cs="Times New Roman"/>
          <w:b/>
        </w:rPr>
        <w:t xml:space="preserve">8. Терминальная анестезия проводится </w:t>
      </w:r>
    </w:p>
    <w:p w14:paraId="771FF79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через дыхательные пути </w:t>
      </w:r>
    </w:p>
    <w:p w14:paraId="206AAE68" w14:textId="3D9BDA66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орошением </w:t>
      </w:r>
    </w:p>
    <w:p w14:paraId="37B18F2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</w:t>
      </w:r>
      <w:proofErr w:type="spellStart"/>
      <w:r w:rsidRPr="007E0972">
        <w:rPr>
          <w:rFonts w:ascii="Times New Roman" w:hAnsi="Times New Roman" w:cs="Times New Roman"/>
        </w:rPr>
        <w:t>эндолюмбально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31CD3D3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внутривенно </w:t>
      </w:r>
    </w:p>
    <w:p w14:paraId="29B2E284" w14:textId="77777777" w:rsidR="00780EC2" w:rsidRPr="002F6B5E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6B5E">
        <w:rPr>
          <w:rFonts w:ascii="Times New Roman" w:hAnsi="Times New Roman" w:cs="Times New Roman"/>
          <w:b/>
        </w:rPr>
        <w:t>9. При гнойно-воспалительных заболеваниях кожи и пупка новорожденных в гемограмме чаще</w:t>
      </w:r>
      <w:r w:rsidRPr="007E0972">
        <w:rPr>
          <w:rFonts w:ascii="Times New Roman" w:hAnsi="Times New Roman" w:cs="Times New Roman"/>
        </w:rPr>
        <w:t xml:space="preserve"> </w:t>
      </w:r>
      <w:r w:rsidRPr="002F6B5E">
        <w:rPr>
          <w:rFonts w:ascii="Times New Roman" w:hAnsi="Times New Roman" w:cs="Times New Roman"/>
          <w:b/>
        </w:rPr>
        <w:t xml:space="preserve">отмечается </w:t>
      </w:r>
    </w:p>
    <w:p w14:paraId="4EA8B2E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тромбоцитопения </w:t>
      </w:r>
    </w:p>
    <w:p w14:paraId="38E31BC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анемия </w:t>
      </w:r>
    </w:p>
    <w:p w14:paraId="7BAEA54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лейкопения </w:t>
      </w:r>
    </w:p>
    <w:p w14:paraId="7607366F" w14:textId="3F2D575B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лейкоцитоз </w:t>
      </w:r>
    </w:p>
    <w:p w14:paraId="0DC02F99" w14:textId="77777777" w:rsidR="00780EC2" w:rsidRPr="00491A3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1A3C">
        <w:rPr>
          <w:rFonts w:ascii="Times New Roman" w:hAnsi="Times New Roman" w:cs="Times New Roman"/>
          <w:b/>
        </w:rPr>
        <w:t xml:space="preserve">10. При застое крови в малом круге кровообращения пациенту следует придать положение </w:t>
      </w:r>
    </w:p>
    <w:p w14:paraId="20EEAA0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сидя с наклоном туловища вперед </w:t>
      </w:r>
    </w:p>
    <w:p w14:paraId="7EFD4672" w14:textId="2E8C2F2F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полусидя </w:t>
      </w:r>
    </w:p>
    <w:p w14:paraId="5584924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лежа на боку </w:t>
      </w:r>
    </w:p>
    <w:p w14:paraId="59ED7CC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горизонтальное с приподнятыми ногами </w:t>
      </w:r>
    </w:p>
    <w:p w14:paraId="06D97C5F" w14:textId="77777777" w:rsidR="00780EC2" w:rsidRPr="00E959E8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11. </w:t>
      </w:r>
      <w:r w:rsidRPr="00E959E8">
        <w:rPr>
          <w:rFonts w:ascii="Times New Roman" w:hAnsi="Times New Roman" w:cs="Times New Roman"/>
          <w:b/>
        </w:rPr>
        <w:t xml:space="preserve">Сроки направления на медико-социальную экспертизу временно нетрудоспособных пациентов не позднее </w:t>
      </w:r>
    </w:p>
    <w:p w14:paraId="60850F5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lastRenderedPageBreak/>
        <w:t xml:space="preserve">1) 6 месяцев при очевидном неблагоприятном клиническом и трудовом прогнозе </w:t>
      </w:r>
    </w:p>
    <w:p w14:paraId="6BA98937" w14:textId="34E630F6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4 месяцев при очевидном неблагоприятном клиническом и трудовом прогнозе </w:t>
      </w:r>
    </w:p>
    <w:p w14:paraId="6201E74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8 месяцев при очевидном неблагоприятном клиническом и трудовом прогнозе </w:t>
      </w:r>
    </w:p>
    <w:p w14:paraId="7E13A3ED" w14:textId="77777777" w:rsidR="00780EC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10 месяцев при очевидном неблагоприятном клиническом и трудовом прогнозе </w:t>
      </w:r>
    </w:p>
    <w:p w14:paraId="49D2E221" w14:textId="77777777" w:rsidR="00780EC2" w:rsidRPr="00E959E8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59E8">
        <w:rPr>
          <w:rFonts w:ascii="Times New Roman" w:hAnsi="Times New Roman" w:cs="Times New Roman"/>
          <w:b/>
        </w:rPr>
        <w:t>12. «</w:t>
      </w:r>
      <w:proofErr w:type="spellStart"/>
      <w:r w:rsidRPr="00E959E8">
        <w:rPr>
          <w:rFonts w:ascii="Times New Roman" w:hAnsi="Times New Roman" w:cs="Times New Roman"/>
          <w:b/>
        </w:rPr>
        <w:t>Обручеобразная</w:t>
      </w:r>
      <w:proofErr w:type="spellEnd"/>
      <w:r w:rsidRPr="00E959E8">
        <w:rPr>
          <w:rFonts w:ascii="Times New Roman" w:hAnsi="Times New Roman" w:cs="Times New Roman"/>
          <w:b/>
        </w:rPr>
        <w:t xml:space="preserve">» головная боль, нарушения сознания, одышка, рвота, вишневая окраска кожных покровов характерны для ингаляционного отравления </w:t>
      </w:r>
    </w:p>
    <w:p w14:paraId="3A39EBB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аммиаком </w:t>
      </w:r>
    </w:p>
    <w:p w14:paraId="5B15DD78" w14:textId="6449651B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угарным газом  </w:t>
      </w:r>
    </w:p>
    <w:p w14:paraId="70DE31B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сероводородом </w:t>
      </w:r>
    </w:p>
    <w:p w14:paraId="172518C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хлором </w:t>
      </w:r>
    </w:p>
    <w:p w14:paraId="0533B301" w14:textId="77777777" w:rsidR="00780EC2" w:rsidRPr="00665267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5267">
        <w:rPr>
          <w:rFonts w:ascii="Times New Roman" w:hAnsi="Times New Roman" w:cs="Times New Roman"/>
          <w:b/>
        </w:rPr>
        <w:t>13. </w:t>
      </w:r>
      <w:proofErr w:type="spellStart"/>
      <w:r w:rsidRPr="00665267">
        <w:rPr>
          <w:rFonts w:ascii="Times New Roman" w:hAnsi="Times New Roman" w:cs="Times New Roman"/>
          <w:b/>
        </w:rPr>
        <w:t>Пикфлоуметром</w:t>
      </w:r>
      <w:proofErr w:type="spellEnd"/>
      <w:r w:rsidRPr="00665267">
        <w:rPr>
          <w:rFonts w:ascii="Times New Roman" w:hAnsi="Times New Roman" w:cs="Times New Roman"/>
          <w:b/>
        </w:rPr>
        <w:t xml:space="preserve"> измеряется </w:t>
      </w:r>
    </w:p>
    <w:p w14:paraId="2B66EFC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содержание О2 в крови </w:t>
      </w:r>
    </w:p>
    <w:p w14:paraId="2708700B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общая емкость выдоха </w:t>
      </w:r>
    </w:p>
    <w:p w14:paraId="09BF20EE" w14:textId="21FFE2E4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максимальная (пиковая) скорость выдоха </w:t>
      </w:r>
    </w:p>
    <w:p w14:paraId="045EF02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жизненная емкость легких </w:t>
      </w:r>
    </w:p>
    <w:p w14:paraId="492FC9A8" w14:textId="77777777" w:rsidR="00780EC2" w:rsidRPr="002E5DA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5DAC">
        <w:rPr>
          <w:rFonts w:ascii="Times New Roman" w:hAnsi="Times New Roman" w:cs="Times New Roman"/>
          <w:b/>
        </w:rPr>
        <w:t xml:space="preserve">14. Паралич дыхательной мускулатуры развивается при отравлении </w:t>
      </w:r>
    </w:p>
    <w:p w14:paraId="4958026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кокаином </w:t>
      </w:r>
    </w:p>
    <w:p w14:paraId="50620BFA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дихлорэтаном </w:t>
      </w:r>
    </w:p>
    <w:p w14:paraId="5C7263B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героином </w:t>
      </w:r>
    </w:p>
    <w:p w14:paraId="2B693569" w14:textId="33FE1A40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фосфорорганическими веществами </w:t>
      </w:r>
    </w:p>
    <w:p w14:paraId="7E32B842" w14:textId="77777777" w:rsidR="00780EC2" w:rsidRPr="002E5DA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5DAC">
        <w:rPr>
          <w:rFonts w:ascii="Times New Roman" w:hAnsi="Times New Roman" w:cs="Times New Roman"/>
          <w:b/>
        </w:rPr>
        <w:t xml:space="preserve">15. Появление розовой пенистой мокроты является признаком </w:t>
      </w:r>
    </w:p>
    <w:p w14:paraId="7AD3C83D" w14:textId="5D0A97A8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отёка лёгких </w:t>
      </w:r>
    </w:p>
    <w:p w14:paraId="29B5CD9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легочного кровотечения </w:t>
      </w:r>
    </w:p>
    <w:p w14:paraId="3E9BDB7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крупозной пневмонии </w:t>
      </w:r>
    </w:p>
    <w:p w14:paraId="7C3F290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тромбоэмболии легочной артерии </w:t>
      </w:r>
    </w:p>
    <w:p w14:paraId="1E154E8E" w14:textId="77777777" w:rsidR="00780EC2" w:rsidRPr="002E5DA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5DAC">
        <w:rPr>
          <w:rFonts w:ascii="Times New Roman" w:hAnsi="Times New Roman" w:cs="Times New Roman"/>
          <w:b/>
        </w:rPr>
        <w:t xml:space="preserve">16. Вторая ревакцинация против полиомиелита проводится в возрасте </w:t>
      </w:r>
    </w:p>
    <w:p w14:paraId="327357C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3 месяца </w:t>
      </w:r>
    </w:p>
    <w:p w14:paraId="0DFC58D9" w14:textId="1DD159C0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20 месяцев </w:t>
      </w:r>
    </w:p>
    <w:p w14:paraId="24E93C9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10 месяцев </w:t>
      </w:r>
    </w:p>
    <w:p w14:paraId="22C6832A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1 год </w:t>
      </w:r>
    </w:p>
    <w:p w14:paraId="34A2A3F9" w14:textId="77777777" w:rsidR="00780EC2" w:rsidRPr="00461297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61297">
        <w:rPr>
          <w:rFonts w:ascii="Times New Roman" w:hAnsi="Times New Roman" w:cs="Times New Roman"/>
          <w:b/>
        </w:rPr>
        <w:t xml:space="preserve">17. Основные типы телосложения </w:t>
      </w:r>
    </w:p>
    <w:p w14:paraId="5E794665" w14:textId="12091130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астенический, </w:t>
      </w:r>
      <w:proofErr w:type="spellStart"/>
      <w:r w:rsidRPr="007E0972">
        <w:rPr>
          <w:rFonts w:ascii="Times New Roman" w:hAnsi="Times New Roman" w:cs="Times New Roman"/>
        </w:rPr>
        <w:t>нормостенический</w:t>
      </w:r>
      <w:proofErr w:type="spellEnd"/>
      <w:r w:rsidRPr="007E0972">
        <w:rPr>
          <w:rFonts w:ascii="Times New Roman" w:hAnsi="Times New Roman" w:cs="Times New Roman"/>
        </w:rPr>
        <w:t xml:space="preserve">, </w:t>
      </w:r>
      <w:proofErr w:type="spellStart"/>
      <w:r w:rsidRPr="007E0972">
        <w:rPr>
          <w:rFonts w:ascii="Times New Roman" w:hAnsi="Times New Roman" w:cs="Times New Roman"/>
        </w:rPr>
        <w:t>гиперстенический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6D8E80B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астенический, </w:t>
      </w:r>
      <w:proofErr w:type="spellStart"/>
      <w:r w:rsidRPr="007E0972">
        <w:rPr>
          <w:rFonts w:ascii="Times New Roman" w:hAnsi="Times New Roman" w:cs="Times New Roman"/>
        </w:rPr>
        <w:t>суперстенический</w:t>
      </w:r>
      <w:proofErr w:type="spellEnd"/>
      <w:r w:rsidRPr="007E0972">
        <w:rPr>
          <w:rFonts w:ascii="Times New Roman" w:hAnsi="Times New Roman" w:cs="Times New Roman"/>
        </w:rPr>
        <w:t xml:space="preserve">, </w:t>
      </w:r>
      <w:proofErr w:type="spellStart"/>
      <w:r w:rsidRPr="007E0972">
        <w:rPr>
          <w:rFonts w:ascii="Times New Roman" w:hAnsi="Times New Roman" w:cs="Times New Roman"/>
        </w:rPr>
        <w:t>мегастенический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0EEC8EC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</w:t>
      </w:r>
      <w:proofErr w:type="spellStart"/>
      <w:r w:rsidRPr="007E0972">
        <w:rPr>
          <w:rFonts w:ascii="Times New Roman" w:hAnsi="Times New Roman" w:cs="Times New Roman"/>
        </w:rPr>
        <w:t>гиперстенический</w:t>
      </w:r>
      <w:proofErr w:type="spellEnd"/>
      <w:r w:rsidRPr="007E0972">
        <w:rPr>
          <w:rFonts w:ascii="Times New Roman" w:hAnsi="Times New Roman" w:cs="Times New Roman"/>
        </w:rPr>
        <w:t xml:space="preserve">, достаточный, большой </w:t>
      </w:r>
    </w:p>
    <w:p w14:paraId="242F097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легкий, средний, тяжелый </w:t>
      </w:r>
    </w:p>
    <w:p w14:paraId="3B8A0C04" w14:textId="77777777" w:rsidR="00780EC2" w:rsidRPr="00BE3735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735">
        <w:rPr>
          <w:rFonts w:ascii="Times New Roman" w:hAnsi="Times New Roman" w:cs="Times New Roman"/>
          <w:b/>
        </w:rPr>
        <w:t xml:space="preserve">18. Под заболеваемостью населения понимают </w:t>
      </w:r>
    </w:p>
    <w:p w14:paraId="39FBD8BC" w14:textId="6B5D161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распространенность заболеваний среди населения </w:t>
      </w:r>
    </w:p>
    <w:p w14:paraId="0DB671A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распределение пациентов по гендерному признаку </w:t>
      </w:r>
    </w:p>
    <w:p w14:paraId="2B31CBF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распределение по группам инвалидности </w:t>
      </w:r>
    </w:p>
    <w:p w14:paraId="306B599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распределение пациентов по группам здоровья </w:t>
      </w:r>
    </w:p>
    <w:p w14:paraId="2159B86D" w14:textId="77777777" w:rsidR="00780EC2" w:rsidRPr="00BE3735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735">
        <w:rPr>
          <w:rFonts w:ascii="Times New Roman" w:hAnsi="Times New Roman" w:cs="Times New Roman"/>
          <w:b/>
        </w:rPr>
        <w:t xml:space="preserve">19. Здоровье – это состояние </w:t>
      </w:r>
    </w:p>
    <w:p w14:paraId="0A04DFA7" w14:textId="1D7653C4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физического, психического и социального благополучия человека  </w:t>
      </w:r>
    </w:p>
    <w:p w14:paraId="7804CA0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отсутствия заболеваний </w:t>
      </w:r>
    </w:p>
    <w:p w14:paraId="6AC76FD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высокого уровня жизни </w:t>
      </w:r>
    </w:p>
    <w:p w14:paraId="001B854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отсутствия расстройств функций органов и систем организма </w:t>
      </w:r>
    </w:p>
    <w:p w14:paraId="3AD47804" w14:textId="77777777" w:rsidR="00780EC2" w:rsidRPr="00BE3735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735">
        <w:rPr>
          <w:rFonts w:ascii="Times New Roman" w:hAnsi="Times New Roman" w:cs="Times New Roman"/>
          <w:b/>
        </w:rPr>
        <w:t xml:space="preserve">20. Листок нетрудоспособности при наступлении временной нетрудоспособности в период отпуска по беременности и родам </w:t>
      </w:r>
    </w:p>
    <w:p w14:paraId="040D040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выдается на весь срок временной нетрудоспособности </w:t>
      </w:r>
    </w:p>
    <w:p w14:paraId="026048DA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выдается с первого дня временной нетрудоспособности </w:t>
      </w:r>
    </w:p>
    <w:p w14:paraId="42D7918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не выдается ни при каких условиях </w:t>
      </w:r>
    </w:p>
    <w:p w14:paraId="62F71368" w14:textId="4A5BCB35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выдается со дня окончания отпуска в случае продолжающейся временной нетрудоспособности </w:t>
      </w:r>
    </w:p>
    <w:p w14:paraId="3BB05712" w14:textId="77777777" w:rsidR="00780EC2" w:rsidRPr="00BE3735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735">
        <w:rPr>
          <w:rFonts w:ascii="Times New Roman" w:hAnsi="Times New Roman" w:cs="Times New Roman"/>
          <w:b/>
        </w:rPr>
        <w:t xml:space="preserve">21. Первым приемом наружного акушерского исследования определяется </w:t>
      </w:r>
    </w:p>
    <w:p w14:paraId="770922A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вид плода </w:t>
      </w:r>
    </w:p>
    <w:p w14:paraId="34836E0F" w14:textId="7B3143E9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высота стояния дна матки </w:t>
      </w:r>
    </w:p>
    <w:p w14:paraId="3122060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предлежащая часть </w:t>
      </w:r>
    </w:p>
    <w:p w14:paraId="014CEB9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позиция плода </w:t>
      </w:r>
    </w:p>
    <w:p w14:paraId="7EF6E588" w14:textId="77777777" w:rsidR="00780EC2" w:rsidRPr="00CD486F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486F">
        <w:rPr>
          <w:rFonts w:ascii="Times New Roman" w:hAnsi="Times New Roman" w:cs="Times New Roman"/>
          <w:b/>
        </w:rPr>
        <w:t xml:space="preserve">22. Фактор, способствующий развитию близорукости у детей и подростков </w:t>
      </w:r>
    </w:p>
    <w:p w14:paraId="60D07EE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lastRenderedPageBreak/>
        <w:t xml:space="preserve">1) правильная ориентация окон </w:t>
      </w:r>
    </w:p>
    <w:p w14:paraId="39A149E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наличие арматуры на лампах </w:t>
      </w:r>
    </w:p>
    <w:p w14:paraId="7B9CB83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избыточное освещение </w:t>
      </w:r>
    </w:p>
    <w:p w14:paraId="4653467B" w14:textId="34FA9A14" w:rsidR="00780EC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недостаточность освещения рабочего места </w:t>
      </w:r>
    </w:p>
    <w:p w14:paraId="07DBF1BB" w14:textId="77777777" w:rsidR="00780EC2" w:rsidRPr="00CD486F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486F">
        <w:rPr>
          <w:rFonts w:ascii="Times New Roman" w:hAnsi="Times New Roman" w:cs="Times New Roman"/>
          <w:b/>
        </w:rPr>
        <w:t xml:space="preserve">23. Программа медико-социальной реабилитации инвалидов-участников боевых действий должна обязательно включать трудовую </w:t>
      </w:r>
    </w:p>
    <w:p w14:paraId="1BD55A5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терапию </w:t>
      </w:r>
    </w:p>
    <w:p w14:paraId="62F7996A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консультацию </w:t>
      </w:r>
    </w:p>
    <w:p w14:paraId="4FC5613B" w14:textId="780B5733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адаптацию </w:t>
      </w:r>
    </w:p>
    <w:p w14:paraId="622FF99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экспертизу </w:t>
      </w:r>
    </w:p>
    <w:p w14:paraId="6586D192" w14:textId="77777777" w:rsidR="00780EC2" w:rsidRPr="003872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720B">
        <w:rPr>
          <w:rFonts w:ascii="Times New Roman" w:hAnsi="Times New Roman" w:cs="Times New Roman"/>
          <w:b/>
        </w:rPr>
        <w:t xml:space="preserve">24. Заключенный договор между страхователем и страховщиком считается с момента </w:t>
      </w:r>
    </w:p>
    <w:p w14:paraId="0022C55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получения списка застрахованных страховщиком </w:t>
      </w:r>
    </w:p>
    <w:p w14:paraId="50F8E196" w14:textId="6AC3E261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подписания договора </w:t>
      </w:r>
    </w:p>
    <w:p w14:paraId="76F3089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уплаты первого страхового взноса </w:t>
      </w:r>
    </w:p>
    <w:p w14:paraId="649C791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начала работы лечебного учреждения в системе ОМС </w:t>
      </w:r>
    </w:p>
    <w:p w14:paraId="61DD6BA6" w14:textId="77777777" w:rsidR="00780EC2" w:rsidRPr="003872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720B">
        <w:rPr>
          <w:rFonts w:ascii="Times New Roman" w:hAnsi="Times New Roman" w:cs="Times New Roman"/>
          <w:b/>
        </w:rPr>
        <w:t xml:space="preserve">25. При цистографии уточняется </w:t>
      </w:r>
    </w:p>
    <w:p w14:paraId="06779D6B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состояние ретробульбарной клетчатки </w:t>
      </w:r>
    </w:p>
    <w:p w14:paraId="35DECAB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состояние кортикального слоя почек </w:t>
      </w:r>
    </w:p>
    <w:p w14:paraId="3F14AFB1" w14:textId="353A35D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наличие рефлюксов </w:t>
      </w:r>
    </w:p>
    <w:p w14:paraId="17A4FCE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концентрационная функция почек </w:t>
      </w:r>
    </w:p>
    <w:p w14:paraId="2F862CF0" w14:textId="77777777" w:rsidR="00780EC2" w:rsidRPr="003872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720B">
        <w:rPr>
          <w:rFonts w:ascii="Times New Roman" w:hAnsi="Times New Roman" w:cs="Times New Roman"/>
          <w:b/>
        </w:rPr>
        <w:t xml:space="preserve">26. Потребность взрослого человека в энергии зависит от </w:t>
      </w:r>
    </w:p>
    <w:p w14:paraId="4976CDED" w14:textId="6F3EAE6B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конституции, массы тела, роста, возраста и вида профессиональной деятельности </w:t>
      </w:r>
    </w:p>
    <w:p w14:paraId="6DC6D5A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массы тела </w:t>
      </w:r>
    </w:p>
    <w:p w14:paraId="7FFFA90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конституции </w:t>
      </w:r>
    </w:p>
    <w:p w14:paraId="0E05774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конституции, массы тела, роста </w:t>
      </w:r>
    </w:p>
    <w:p w14:paraId="02BC7ACA" w14:textId="77777777" w:rsidR="00780EC2" w:rsidRPr="003872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720B">
        <w:rPr>
          <w:rFonts w:ascii="Times New Roman" w:hAnsi="Times New Roman" w:cs="Times New Roman"/>
          <w:b/>
        </w:rPr>
        <w:t xml:space="preserve">27. Экзогенные факторы риска для здоровья </w:t>
      </w:r>
    </w:p>
    <w:p w14:paraId="13BF552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являются неустранимыми </w:t>
      </w:r>
    </w:p>
    <w:p w14:paraId="2E3179E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обусловлены расовой принадлежностью </w:t>
      </w:r>
    </w:p>
    <w:p w14:paraId="3B1D81A2" w14:textId="283A1D05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являются устранимыми </w:t>
      </w:r>
    </w:p>
    <w:p w14:paraId="7602F5F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обусловлены генетическими мутациями </w:t>
      </w:r>
    </w:p>
    <w:p w14:paraId="6AA32E4A" w14:textId="25A9A2E3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28. Наиболее характерным побочным эффектом при назначении ингибиторов </w:t>
      </w:r>
      <w:r w:rsidR="00995D52">
        <w:rPr>
          <w:rFonts w:ascii="Times New Roman" w:hAnsi="Times New Roman" w:cs="Times New Roman"/>
          <w:b/>
        </w:rPr>
        <w:t>АПФ</w:t>
      </w:r>
      <w:r w:rsidRPr="007F3A0C">
        <w:rPr>
          <w:rFonts w:ascii="Times New Roman" w:hAnsi="Times New Roman" w:cs="Times New Roman"/>
          <w:b/>
        </w:rPr>
        <w:t xml:space="preserve"> является </w:t>
      </w:r>
    </w:p>
    <w:p w14:paraId="1133CF3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отеки на ногах </w:t>
      </w:r>
    </w:p>
    <w:p w14:paraId="0BA0130C" w14:textId="37C9B6A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сухой кашель </w:t>
      </w:r>
    </w:p>
    <w:p w14:paraId="1707661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повышение артериального давления </w:t>
      </w:r>
    </w:p>
    <w:p w14:paraId="11E432B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головная боль </w:t>
      </w:r>
    </w:p>
    <w:p w14:paraId="7A7A25FD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29. Со стороны каких мышечных групп выражена гипертония мышц у новорожденных </w:t>
      </w:r>
    </w:p>
    <w:p w14:paraId="3B104BC1" w14:textId="30D06F09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сгибателей верхних конечностей </w:t>
      </w:r>
    </w:p>
    <w:p w14:paraId="7B36F3D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мышц спины </w:t>
      </w:r>
    </w:p>
    <w:p w14:paraId="063673C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разгибателей верхних конечностей </w:t>
      </w:r>
    </w:p>
    <w:p w14:paraId="7205458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разгибателей нижних конечностей </w:t>
      </w:r>
    </w:p>
    <w:p w14:paraId="4F4945E0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30. При выполнении спинномозговой пункции пациент должен принять положение </w:t>
      </w:r>
    </w:p>
    <w:p w14:paraId="490A89B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стоя </w:t>
      </w:r>
    </w:p>
    <w:p w14:paraId="3451846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лежа на спине </w:t>
      </w:r>
    </w:p>
    <w:p w14:paraId="3650236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лежа на животе </w:t>
      </w:r>
    </w:p>
    <w:p w14:paraId="3B6A052C" w14:textId="7AFB8B93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сидя, лежа на боку </w:t>
      </w:r>
    </w:p>
    <w:p w14:paraId="6D554704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31. При своевременно замеченной фибрилляции желудочков следует немедленно выполнить </w:t>
      </w:r>
    </w:p>
    <w:p w14:paraId="7B92631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экстренную транспортировку в стационар </w:t>
      </w:r>
    </w:p>
    <w:p w14:paraId="39EFF59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искусственное дыхание </w:t>
      </w:r>
    </w:p>
    <w:p w14:paraId="45ACACE4" w14:textId="5AF51A63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</w:t>
      </w:r>
      <w:proofErr w:type="spellStart"/>
      <w:r w:rsidRPr="007E0972">
        <w:rPr>
          <w:rFonts w:ascii="Times New Roman" w:hAnsi="Times New Roman" w:cs="Times New Roman"/>
        </w:rPr>
        <w:t>дефибрилляцию</w:t>
      </w:r>
      <w:proofErr w:type="spellEnd"/>
      <w:r w:rsidRPr="007E0972">
        <w:rPr>
          <w:rFonts w:ascii="Times New Roman" w:hAnsi="Times New Roman" w:cs="Times New Roman"/>
        </w:rPr>
        <w:t xml:space="preserve"> сердца </w:t>
      </w:r>
    </w:p>
    <w:p w14:paraId="0C71924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закрытый массаж сердца </w:t>
      </w:r>
    </w:p>
    <w:p w14:paraId="7C057366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32. Характерным проявлением геморрагического шока является </w:t>
      </w:r>
    </w:p>
    <w:p w14:paraId="78290670" w14:textId="65F12750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гипотония </w:t>
      </w:r>
    </w:p>
    <w:p w14:paraId="58E8F69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полиурия </w:t>
      </w:r>
    </w:p>
    <w:p w14:paraId="7C48DB1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протеинурия </w:t>
      </w:r>
    </w:p>
    <w:p w14:paraId="1209F23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брадикардия </w:t>
      </w:r>
    </w:p>
    <w:p w14:paraId="229D5749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33. Группу здоровья детей определяет </w:t>
      </w:r>
    </w:p>
    <w:p w14:paraId="092A4D4F" w14:textId="5CDA6414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участковый педиатр </w:t>
      </w:r>
    </w:p>
    <w:p w14:paraId="36E4959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lastRenderedPageBreak/>
        <w:t xml:space="preserve">2) врач стационара </w:t>
      </w:r>
    </w:p>
    <w:p w14:paraId="7A4C473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медицинская сестра </w:t>
      </w:r>
    </w:p>
    <w:p w14:paraId="5B54854F" w14:textId="77777777" w:rsidR="00780EC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>4) врач скорой помощи</w:t>
      </w:r>
    </w:p>
    <w:p w14:paraId="525DB56B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34. Базовую программу обязательного медицинского страхования гарантирует </w:t>
      </w:r>
    </w:p>
    <w:p w14:paraId="7005BAC9" w14:textId="480E9DDD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Правительство Российской Федерации  </w:t>
      </w:r>
    </w:p>
    <w:p w14:paraId="26DBA6F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договор между страхователем и страховщиком </w:t>
      </w:r>
    </w:p>
    <w:p w14:paraId="53A0DB3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Министерство финансов Российской Федерации </w:t>
      </w:r>
    </w:p>
    <w:p w14:paraId="5D07DC5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органы управления здравоохранением региона </w:t>
      </w:r>
    </w:p>
    <w:p w14:paraId="119D21B8" w14:textId="38E85804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35. Основной путь заражения медперсонала вирусными гепатитами и </w:t>
      </w:r>
      <w:proofErr w:type="spellStart"/>
      <w:r w:rsidRPr="007F3A0C">
        <w:rPr>
          <w:rFonts w:ascii="Times New Roman" w:hAnsi="Times New Roman" w:cs="Times New Roman"/>
          <w:b/>
        </w:rPr>
        <w:t>вич</w:t>
      </w:r>
      <w:proofErr w:type="spellEnd"/>
      <w:r w:rsidR="00181F84">
        <w:rPr>
          <w:rFonts w:ascii="Times New Roman" w:hAnsi="Times New Roman" w:cs="Times New Roman"/>
          <w:b/>
        </w:rPr>
        <w:t>-</w:t>
      </w:r>
      <w:r w:rsidRPr="007F3A0C">
        <w:rPr>
          <w:rFonts w:ascii="Times New Roman" w:hAnsi="Times New Roman" w:cs="Times New Roman"/>
          <w:b/>
        </w:rPr>
        <w:t xml:space="preserve"> инфекцией </w:t>
      </w:r>
    </w:p>
    <w:p w14:paraId="54234C16" w14:textId="0D7EE79B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инокуляция </w:t>
      </w:r>
    </w:p>
    <w:p w14:paraId="692AC35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проглатывание </w:t>
      </w:r>
    </w:p>
    <w:p w14:paraId="2894577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вдыхание </w:t>
      </w:r>
    </w:p>
    <w:p w14:paraId="5DEC43E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имплантация </w:t>
      </w:r>
    </w:p>
    <w:p w14:paraId="4BF6B0D1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36. Влажные хрипы у детей </w:t>
      </w:r>
    </w:p>
    <w:p w14:paraId="51EA13F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при инородном теле бронхов </w:t>
      </w:r>
    </w:p>
    <w:p w14:paraId="1C0D0D54" w14:textId="0322627B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выслушиваются на вдохе и на выдохе </w:t>
      </w:r>
    </w:p>
    <w:p w14:paraId="3BC5092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сохраняются при имитации дыхательных движений </w:t>
      </w:r>
    </w:p>
    <w:p w14:paraId="10FC515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возникают при сужении бронхов </w:t>
      </w:r>
    </w:p>
    <w:p w14:paraId="3AC95757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37. Открытым является перелом кости с </w:t>
      </w:r>
    </w:p>
    <w:p w14:paraId="59286B30" w14:textId="17167B56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раной мягких тканей, сообщающейся с областью перелома </w:t>
      </w:r>
    </w:p>
    <w:p w14:paraId="7EA4EE5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образованием обширных </w:t>
      </w:r>
      <w:proofErr w:type="spellStart"/>
      <w:r w:rsidRPr="007E0972">
        <w:rPr>
          <w:rFonts w:ascii="Times New Roman" w:hAnsi="Times New Roman" w:cs="Times New Roman"/>
        </w:rPr>
        <w:t>фликтен</w:t>
      </w:r>
      <w:proofErr w:type="spellEnd"/>
      <w:r w:rsidRPr="007E0972">
        <w:rPr>
          <w:rFonts w:ascii="Times New Roman" w:hAnsi="Times New Roman" w:cs="Times New Roman"/>
        </w:rPr>
        <w:t xml:space="preserve"> над областью перелома </w:t>
      </w:r>
    </w:p>
    <w:p w14:paraId="1857B07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обширной гематомой поврежденного сегмента конечности </w:t>
      </w:r>
    </w:p>
    <w:p w14:paraId="771A3FB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раной мягких тканей, не сообщающейся с областью перелома </w:t>
      </w:r>
    </w:p>
    <w:p w14:paraId="450B31F0" w14:textId="77777777" w:rsidR="00780EC2" w:rsidRPr="007F3A0C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A0C">
        <w:rPr>
          <w:rFonts w:ascii="Times New Roman" w:hAnsi="Times New Roman" w:cs="Times New Roman"/>
          <w:b/>
        </w:rPr>
        <w:t xml:space="preserve">38. В соответствии с профессиональным стандартом трудовые функции медицинской сестры с высшим образованием (бакалавриат) относятся к квалификационному уровню </w:t>
      </w:r>
    </w:p>
    <w:p w14:paraId="598791B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пятому </w:t>
      </w:r>
    </w:p>
    <w:p w14:paraId="40EED96D" w14:textId="0446480D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шестому </w:t>
      </w:r>
    </w:p>
    <w:p w14:paraId="2617F54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четвёртому </w:t>
      </w:r>
    </w:p>
    <w:p w14:paraId="002A687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седьмому </w:t>
      </w:r>
    </w:p>
    <w:p w14:paraId="75F72AE5" w14:textId="77777777" w:rsidR="00780EC2" w:rsidRPr="00BC0F55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0F55">
        <w:rPr>
          <w:rFonts w:ascii="Times New Roman" w:hAnsi="Times New Roman" w:cs="Times New Roman"/>
          <w:b/>
        </w:rPr>
        <w:t xml:space="preserve">39. Диагностические критерии фактора риска «избыточная масса тела» </w:t>
      </w:r>
    </w:p>
    <w:p w14:paraId="263588D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масса тела более 60 кг </w:t>
      </w:r>
    </w:p>
    <w:p w14:paraId="6ECF1BFB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масса тела более 90 кг </w:t>
      </w:r>
    </w:p>
    <w:p w14:paraId="1A716CC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индекс массы тела 30 кг/м2 и более </w:t>
      </w:r>
    </w:p>
    <w:p w14:paraId="0C6642FE" w14:textId="554E7BAA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индекс массы тела 25 — 29,9 кг/м2  </w:t>
      </w:r>
    </w:p>
    <w:p w14:paraId="4A24CF0F" w14:textId="77777777" w:rsidR="00780EC2" w:rsidRPr="00BC0F55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0F55">
        <w:rPr>
          <w:rFonts w:ascii="Times New Roman" w:hAnsi="Times New Roman" w:cs="Times New Roman"/>
          <w:b/>
        </w:rPr>
        <w:t xml:space="preserve">40. Вид санитарной обработки, выполняемой перед экстренной операцией </w:t>
      </w:r>
    </w:p>
    <w:p w14:paraId="0128428D" w14:textId="0C7998C2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частичная санитарная обработка </w:t>
      </w:r>
    </w:p>
    <w:p w14:paraId="008DD55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полная санитарная обработка </w:t>
      </w:r>
    </w:p>
    <w:p w14:paraId="5C3F4F3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только бритье операционного поля </w:t>
      </w:r>
    </w:p>
    <w:p w14:paraId="03CDDA3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не осуществляется </w:t>
      </w:r>
    </w:p>
    <w:p w14:paraId="0B382454" w14:textId="77777777" w:rsidR="00780EC2" w:rsidRPr="00C176A6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76A6">
        <w:rPr>
          <w:rFonts w:ascii="Times New Roman" w:hAnsi="Times New Roman" w:cs="Times New Roman"/>
          <w:b/>
        </w:rPr>
        <w:t xml:space="preserve">41. Часто болеющий ребенок подлежит переводу для наблюдения в группу здоровья </w:t>
      </w:r>
    </w:p>
    <w:p w14:paraId="03D6698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3 </w:t>
      </w:r>
    </w:p>
    <w:p w14:paraId="539B570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5 </w:t>
      </w:r>
    </w:p>
    <w:p w14:paraId="0966927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4 </w:t>
      </w:r>
    </w:p>
    <w:p w14:paraId="3F0DC0CA" w14:textId="11C706DD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2 </w:t>
      </w:r>
    </w:p>
    <w:p w14:paraId="0DA9CBE5" w14:textId="77777777" w:rsidR="00780EC2" w:rsidRPr="00C176A6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76A6">
        <w:rPr>
          <w:rFonts w:ascii="Times New Roman" w:hAnsi="Times New Roman" w:cs="Times New Roman"/>
          <w:b/>
        </w:rPr>
        <w:t xml:space="preserve">42. При обострении хронического гастрита с сохраненной секрецией применяют </w:t>
      </w:r>
    </w:p>
    <w:p w14:paraId="45FFC0B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</w:t>
      </w:r>
      <w:proofErr w:type="spellStart"/>
      <w:r w:rsidRPr="007E0972">
        <w:rPr>
          <w:rFonts w:ascii="Times New Roman" w:hAnsi="Times New Roman" w:cs="Times New Roman"/>
        </w:rPr>
        <w:t>плантаглюцид</w:t>
      </w:r>
      <w:proofErr w:type="spellEnd"/>
      <w:r w:rsidRPr="007E0972">
        <w:rPr>
          <w:rFonts w:ascii="Times New Roman" w:hAnsi="Times New Roman" w:cs="Times New Roman"/>
        </w:rPr>
        <w:t xml:space="preserve">, </w:t>
      </w:r>
      <w:proofErr w:type="spellStart"/>
      <w:r w:rsidRPr="007E0972">
        <w:rPr>
          <w:rFonts w:ascii="Times New Roman" w:hAnsi="Times New Roman" w:cs="Times New Roman"/>
        </w:rPr>
        <w:t>фестал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7F922DD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баралгин, </w:t>
      </w:r>
      <w:proofErr w:type="spellStart"/>
      <w:r w:rsidRPr="007E0972">
        <w:rPr>
          <w:rFonts w:ascii="Times New Roman" w:hAnsi="Times New Roman" w:cs="Times New Roman"/>
        </w:rPr>
        <w:t>аллохол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25F54B67" w14:textId="63A9E845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</w:t>
      </w:r>
      <w:proofErr w:type="spellStart"/>
      <w:r w:rsidRPr="007E0972">
        <w:rPr>
          <w:rFonts w:ascii="Times New Roman" w:hAnsi="Times New Roman" w:cs="Times New Roman"/>
        </w:rPr>
        <w:t>альмагель</w:t>
      </w:r>
      <w:proofErr w:type="spellEnd"/>
      <w:r w:rsidRPr="007E0972">
        <w:rPr>
          <w:rFonts w:ascii="Times New Roman" w:hAnsi="Times New Roman" w:cs="Times New Roman"/>
        </w:rPr>
        <w:t xml:space="preserve">, </w:t>
      </w:r>
      <w:proofErr w:type="spellStart"/>
      <w:r w:rsidRPr="007E0972">
        <w:rPr>
          <w:rFonts w:ascii="Times New Roman" w:hAnsi="Times New Roman" w:cs="Times New Roman"/>
        </w:rPr>
        <w:t>ранитидин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4E5A6E2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левомицетин, </w:t>
      </w:r>
      <w:proofErr w:type="spellStart"/>
      <w:r w:rsidRPr="007E0972">
        <w:rPr>
          <w:rFonts w:ascii="Times New Roman" w:hAnsi="Times New Roman" w:cs="Times New Roman"/>
        </w:rPr>
        <w:t>колибактерин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7E41CAA6" w14:textId="77777777" w:rsidR="00780EC2" w:rsidRPr="00C176A6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76A6">
        <w:rPr>
          <w:rFonts w:ascii="Times New Roman" w:hAnsi="Times New Roman" w:cs="Times New Roman"/>
          <w:b/>
        </w:rPr>
        <w:t xml:space="preserve">43. Количество групп закаливания детей </w:t>
      </w:r>
    </w:p>
    <w:p w14:paraId="3D0850B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шесть </w:t>
      </w:r>
    </w:p>
    <w:p w14:paraId="030E6E68" w14:textId="5D188F3F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три </w:t>
      </w:r>
    </w:p>
    <w:p w14:paraId="5BAE360A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две </w:t>
      </w:r>
    </w:p>
    <w:p w14:paraId="455C088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пять </w:t>
      </w:r>
    </w:p>
    <w:p w14:paraId="76C12824" w14:textId="77777777" w:rsidR="00780EC2" w:rsidRPr="00C176A6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76A6">
        <w:rPr>
          <w:rFonts w:ascii="Times New Roman" w:hAnsi="Times New Roman" w:cs="Times New Roman"/>
          <w:b/>
        </w:rPr>
        <w:t xml:space="preserve">44. Дистанция </w:t>
      </w:r>
      <w:proofErr w:type="spellStart"/>
      <w:r w:rsidRPr="00C176A6">
        <w:rPr>
          <w:rFonts w:ascii="Times New Roman" w:hAnsi="Times New Roman" w:cs="Times New Roman"/>
          <w:b/>
        </w:rPr>
        <w:t>трохантерика</w:t>
      </w:r>
      <w:proofErr w:type="spellEnd"/>
      <w:r w:rsidRPr="00C176A6">
        <w:rPr>
          <w:rFonts w:ascii="Times New Roman" w:hAnsi="Times New Roman" w:cs="Times New Roman"/>
          <w:b/>
        </w:rPr>
        <w:t xml:space="preserve"> равна </w:t>
      </w:r>
    </w:p>
    <w:p w14:paraId="6B2DF73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20-21 см </w:t>
      </w:r>
    </w:p>
    <w:p w14:paraId="5D7303A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28-29 см </w:t>
      </w:r>
    </w:p>
    <w:p w14:paraId="205F05F1" w14:textId="7584B1AB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lastRenderedPageBreak/>
        <w:t xml:space="preserve">3) 30-31 см </w:t>
      </w:r>
    </w:p>
    <w:p w14:paraId="7873A8D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25-26 см </w:t>
      </w:r>
    </w:p>
    <w:p w14:paraId="32BF5FE2" w14:textId="77777777" w:rsidR="00780EC2" w:rsidRPr="00955C56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5C56">
        <w:rPr>
          <w:rFonts w:ascii="Times New Roman" w:hAnsi="Times New Roman" w:cs="Times New Roman"/>
          <w:b/>
        </w:rPr>
        <w:t xml:space="preserve">45. Концентрация раствора новокаина для </w:t>
      </w:r>
      <w:proofErr w:type="spellStart"/>
      <w:r w:rsidRPr="00955C56">
        <w:rPr>
          <w:rFonts w:ascii="Times New Roman" w:hAnsi="Times New Roman" w:cs="Times New Roman"/>
          <w:b/>
        </w:rPr>
        <w:t>паранефральной</w:t>
      </w:r>
      <w:proofErr w:type="spellEnd"/>
      <w:r w:rsidRPr="00955C56">
        <w:rPr>
          <w:rFonts w:ascii="Times New Roman" w:hAnsi="Times New Roman" w:cs="Times New Roman"/>
          <w:b/>
        </w:rPr>
        <w:t xml:space="preserve"> блокады </w:t>
      </w:r>
    </w:p>
    <w:p w14:paraId="72CE3DA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5% </w:t>
      </w:r>
    </w:p>
    <w:p w14:paraId="6D20EC8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10% </w:t>
      </w:r>
    </w:p>
    <w:p w14:paraId="231DDA38" w14:textId="08799CA4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0,25%  </w:t>
      </w:r>
    </w:p>
    <w:p w14:paraId="4B49699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1% </w:t>
      </w:r>
    </w:p>
    <w:p w14:paraId="5A649820" w14:textId="77777777" w:rsidR="00780EC2" w:rsidRPr="00955C56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5C56">
        <w:rPr>
          <w:rFonts w:ascii="Times New Roman" w:hAnsi="Times New Roman" w:cs="Times New Roman"/>
          <w:b/>
        </w:rPr>
        <w:t xml:space="preserve">46. Неправильная тактика лечения при панариции может привести к </w:t>
      </w:r>
    </w:p>
    <w:p w14:paraId="602CEE6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формированию кисты Бейкера </w:t>
      </w:r>
    </w:p>
    <w:p w14:paraId="36C292A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острой почечной недостаточности </w:t>
      </w:r>
    </w:p>
    <w:p w14:paraId="6181C59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появлению паронихии </w:t>
      </w:r>
    </w:p>
    <w:p w14:paraId="4A8654C0" w14:textId="1FF37B22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остеомиелиту </w:t>
      </w:r>
    </w:p>
    <w:p w14:paraId="1E6E1F3F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6F0B">
        <w:rPr>
          <w:rFonts w:ascii="Times New Roman" w:hAnsi="Times New Roman" w:cs="Times New Roman"/>
          <w:b/>
        </w:rPr>
        <w:t xml:space="preserve">47. Нормирование освещенности рабочих мест проводится в зависимости от параметров </w:t>
      </w:r>
    </w:p>
    <w:p w14:paraId="01B1710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типа светильника </w:t>
      </w:r>
    </w:p>
    <w:p w14:paraId="0F49FBC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площади помещения </w:t>
      </w:r>
    </w:p>
    <w:p w14:paraId="244CB9CB" w14:textId="4E9A3341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характеристики зрительной работы </w:t>
      </w:r>
    </w:p>
    <w:p w14:paraId="2E80699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вида освещения </w:t>
      </w:r>
    </w:p>
    <w:p w14:paraId="0F5F1B86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48. </w:t>
      </w:r>
      <w:r w:rsidRPr="00746F0B">
        <w:rPr>
          <w:rFonts w:ascii="Times New Roman" w:hAnsi="Times New Roman" w:cs="Times New Roman"/>
          <w:b/>
        </w:rPr>
        <w:t xml:space="preserve">Без согласия гражданина или его представителя медицинское вмешательство допускается при заболеваниях </w:t>
      </w:r>
    </w:p>
    <w:p w14:paraId="4EAFA577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сопровождающихся болевым синдромом </w:t>
      </w:r>
    </w:p>
    <w:p w14:paraId="436BB28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тяжелых психических </w:t>
      </w:r>
    </w:p>
    <w:p w14:paraId="15ABC466" w14:textId="17D237E3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опасных для окружающих </w:t>
      </w:r>
    </w:p>
    <w:p w14:paraId="799A461B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хронических в стадии обострения </w:t>
      </w:r>
    </w:p>
    <w:p w14:paraId="2E807DD5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49. </w:t>
      </w:r>
      <w:r w:rsidRPr="00746F0B">
        <w:rPr>
          <w:rFonts w:ascii="Times New Roman" w:hAnsi="Times New Roman" w:cs="Times New Roman"/>
          <w:b/>
        </w:rPr>
        <w:t xml:space="preserve">Под медицинской деонтологией понимают </w:t>
      </w:r>
    </w:p>
    <w:p w14:paraId="1268305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равнодушие во время врачебного осмотра </w:t>
      </w:r>
    </w:p>
    <w:p w14:paraId="4212686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соблюдение законов </w:t>
      </w:r>
    </w:p>
    <w:p w14:paraId="573BC3C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близкие отношения с пациентом </w:t>
      </w:r>
    </w:p>
    <w:p w14:paraId="2AD2A85F" w14:textId="28164189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профессиональный долг </w:t>
      </w:r>
    </w:p>
    <w:p w14:paraId="6E9220BF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50. </w:t>
      </w:r>
      <w:r w:rsidRPr="00746F0B">
        <w:rPr>
          <w:rFonts w:ascii="Times New Roman" w:hAnsi="Times New Roman" w:cs="Times New Roman"/>
          <w:b/>
        </w:rPr>
        <w:t xml:space="preserve">К основным элементам здорового образа жизни относят </w:t>
      </w:r>
    </w:p>
    <w:p w14:paraId="76FF303A" w14:textId="41C2CDB4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воспитание с раннего детства здоровых привычек и навыков  </w:t>
      </w:r>
    </w:p>
    <w:p w14:paraId="36EA103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преобладание в рационе питания </w:t>
      </w:r>
      <w:proofErr w:type="spellStart"/>
      <w:r w:rsidRPr="007E0972">
        <w:rPr>
          <w:rFonts w:ascii="Times New Roman" w:hAnsi="Times New Roman" w:cs="Times New Roman"/>
        </w:rPr>
        <w:t>легкоусваиваемых</w:t>
      </w:r>
      <w:proofErr w:type="spellEnd"/>
      <w:r w:rsidRPr="007E0972">
        <w:rPr>
          <w:rFonts w:ascii="Times New Roman" w:hAnsi="Times New Roman" w:cs="Times New Roman"/>
        </w:rPr>
        <w:t xml:space="preserve"> углеводов </w:t>
      </w:r>
    </w:p>
    <w:p w14:paraId="4C7BE9AA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соблюдение низкокалорийной диеты при нормальном </w:t>
      </w:r>
      <w:proofErr w:type="spellStart"/>
      <w:r w:rsidRPr="007E0972">
        <w:rPr>
          <w:rFonts w:ascii="Times New Roman" w:hAnsi="Times New Roman" w:cs="Times New Roman"/>
        </w:rPr>
        <w:t>росто</w:t>
      </w:r>
      <w:proofErr w:type="spellEnd"/>
      <w:r w:rsidRPr="007E0972">
        <w:rPr>
          <w:rFonts w:ascii="Times New Roman" w:hAnsi="Times New Roman" w:cs="Times New Roman"/>
        </w:rPr>
        <w:t xml:space="preserve">-весовом показателе </w:t>
      </w:r>
    </w:p>
    <w:p w14:paraId="48BFEBA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уменьшение длительности ночного сна </w:t>
      </w:r>
    </w:p>
    <w:p w14:paraId="05BF8DA2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51. </w:t>
      </w:r>
      <w:r w:rsidRPr="00746F0B">
        <w:rPr>
          <w:rFonts w:ascii="Times New Roman" w:hAnsi="Times New Roman" w:cs="Times New Roman"/>
          <w:b/>
        </w:rPr>
        <w:t xml:space="preserve">Носовые кровотечения чаще всего бывают из слизистой </w:t>
      </w:r>
    </w:p>
    <w:p w14:paraId="20A922E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средней носовой раковины </w:t>
      </w:r>
    </w:p>
    <w:p w14:paraId="13AD6B83" w14:textId="2905BBA1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перегородки носа </w:t>
      </w:r>
    </w:p>
    <w:p w14:paraId="7F0247C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нижней носовой раковины </w:t>
      </w:r>
    </w:p>
    <w:p w14:paraId="15883FD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дна полости носа </w:t>
      </w:r>
    </w:p>
    <w:p w14:paraId="2705C48B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52. </w:t>
      </w:r>
      <w:r w:rsidRPr="00746F0B">
        <w:rPr>
          <w:rFonts w:ascii="Times New Roman" w:hAnsi="Times New Roman" w:cs="Times New Roman"/>
          <w:b/>
        </w:rPr>
        <w:t xml:space="preserve">Критерием эффективности лечения при внутреннем кровотечении является нормализация уровня в крови </w:t>
      </w:r>
    </w:p>
    <w:p w14:paraId="2351CD22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фосфатов </w:t>
      </w:r>
    </w:p>
    <w:p w14:paraId="1437538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</w:t>
      </w:r>
      <w:proofErr w:type="spellStart"/>
      <w:r w:rsidRPr="007E0972">
        <w:rPr>
          <w:rFonts w:ascii="Times New Roman" w:hAnsi="Times New Roman" w:cs="Times New Roman"/>
        </w:rPr>
        <w:t>уратов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298BB157" w14:textId="1A53A965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гемоглобина </w:t>
      </w:r>
    </w:p>
    <w:p w14:paraId="6F1F2DE5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азотистых оснований </w:t>
      </w:r>
    </w:p>
    <w:p w14:paraId="1A309B7C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53. </w:t>
      </w:r>
      <w:r w:rsidRPr="00746F0B">
        <w:rPr>
          <w:rFonts w:ascii="Times New Roman" w:hAnsi="Times New Roman" w:cs="Times New Roman"/>
          <w:b/>
        </w:rPr>
        <w:t xml:space="preserve">Локализация верхнего края относительной сердечной тупости у детей первого года жизни </w:t>
      </w:r>
    </w:p>
    <w:p w14:paraId="55C9B01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второе межреберье </w:t>
      </w:r>
    </w:p>
    <w:p w14:paraId="357596EF" w14:textId="47487029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второе ребро </w:t>
      </w:r>
    </w:p>
    <w:p w14:paraId="7B2C1F3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третье ребро </w:t>
      </w:r>
    </w:p>
    <w:p w14:paraId="66B6A3B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третье межреберье </w:t>
      </w:r>
    </w:p>
    <w:p w14:paraId="07B3DE21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54. </w:t>
      </w:r>
      <w:r w:rsidRPr="00746F0B">
        <w:rPr>
          <w:rFonts w:ascii="Times New Roman" w:hAnsi="Times New Roman" w:cs="Times New Roman"/>
          <w:b/>
        </w:rPr>
        <w:t xml:space="preserve">Показанием к госпитализации ребенка с хроническим пиелонефритом является </w:t>
      </w:r>
    </w:p>
    <w:p w14:paraId="1A5D5D6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мочевой синдром </w:t>
      </w:r>
    </w:p>
    <w:p w14:paraId="0AD3E6F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положительный синдром Пастернацкого </w:t>
      </w:r>
    </w:p>
    <w:p w14:paraId="7E51842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плановое </w:t>
      </w:r>
      <w:proofErr w:type="spellStart"/>
      <w:r w:rsidRPr="007E0972">
        <w:rPr>
          <w:rFonts w:ascii="Times New Roman" w:hAnsi="Times New Roman" w:cs="Times New Roman"/>
        </w:rPr>
        <w:t>противорецидивное</w:t>
      </w:r>
      <w:proofErr w:type="spellEnd"/>
      <w:r w:rsidRPr="007E0972">
        <w:rPr>
          <w:rFonts w:ascii="Times New Roman" w:hAnsi="Times New Roman" w:cs="Times New Roman"/>
        </w:rPr>
        <w:t xml:space="preserve"> лечение </w:t>
      </w:r>
    </w:p>
    <w:p w14:paraId="18488D63" w14:textId="44F0ECF1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сильный болевой синдром </w:t>
      </w:r>
    </w:p>
    <w:p w14:paraId="3264DD1E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55. </w:t>
      </w:r>
      <w:r w:rsidRPr="00746F0B">
        <w:rPr>
          <w:rFonts w:ascii="Times New Roman" w:hAnsi="Times New Roman" w:cs="Times New Roman"/>
          <w:b/>
        </w:rPr>
        <w:t xml:space="preserve">Шум плеска (симптом </w:t>
      </w:r>
      <w:proofErr w:type="spellStart"/>
      <w:r w:rsidRPr="00746F0B">
        <w:rPr>
          <w:rFonts w:ascii="Times New Roman" w:hAnsi="Times New Roman" w:cs="Times New Roman"/>
          <w:b/>
        </w:rPr>
        <w:t>склярова</w:t>
      </w:r>
      <w:proofErr w:type="spellEnd"/>
      <w:r w:rsidRPr="00746F0B">
        <w:rPr>
          <w:rFonts w:ascii="Times New Roman" w:hAnsi="Times New Roman" w:cs="Times New Roman"/>
          <w:b/>
        </w:rPr>
        <w:t xml:space="preserve">) появляется при </w:t>
      </w:r>
    </w:p>
    <w:p w14:paraId="62838CAE" w14:textId="1CD0780F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кишечной непроходимости </w:t>
      </w:r>
    </w:p>
    <w:p w14:paraId="6BB8E5AC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гастрите </w:t>
      </w:r>
    </w:p>
    <w:p w14:paraId="2F4FD7F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lastRenderedPageBreak/>
        <w:t xml:space="preserve">3) аппендиците </w:t>
      </w:r>
    </w:p>
    <w:p w14:paraId="251E0351" w14:textId="77777777" w:rsidR="00780EC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язвенной болезни желудка </w:t>
      </w:r>
    </w:p>
    <w:p w14:paraId="2F360C45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56. </w:t>
      </w:r>
      <w:r w:rsidRPr="00746F0B">
        <w:rPr>
          <w:rFonts w:ascii="Times New Roman" w:hAnsi="Times New Roman" w:cs="Times New Roman"/>
          <w:b/>
        </w:rPr>
        <w:t xml:space="preserve">Достоверным признаком биологической смерти является </w:t>
      </w:r>
    </w:p>
    <w:p w14:paraId="4781784D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отсутствие пульса </w:t>
      </w:r>
    </w:p>
    <w:p w14:paraId="4CF0F584" w14:textId="4EEB2A73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высыхание роговицы </w:t>
      </w:r>
    </w:p>
    <w:p w14:paraId="5307B71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отсутствие дыхания </w:t>
      </w:r>
    </w:p>
    <w:p w14:paraId="6A08145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потеря сознания </w:t>
      </w:r>
    </w:p>
    <w:p w14:paraId="530255A1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57. </w:t>
      </w:r>
      <w:r w:rsidRPr="00746F0B">
        <w:rPr>
          <w:rFonts w:ascii="Times New Roman" w:hAnsi="Times New Roman" w:cs="Times New Roman"/>
          <w:b/>
        </w:rPr>
        <w:t xml:space="preserve">Укажите симптом, характерный для остеоартроза </w:t>
      </w:r>
    </w:p>
    <w:p w14:paraId="1B9BE88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ревматоидные узелки </w:t>
      </w:r>
    </w:p>
    <w:p w14:paraId="4733E06D" w14:textId="4BE2BFB2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«стартовые» боли в суставах </w:t>
      </w:r>
    </w:p>
    <w:p w14:paraId="2C35929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наличие </w:t>
      </w:r>
      <w:proofErr w:type="spellStart"/>
      <w:r w:rsidRPr="007E0972">
        <w:rPr>
          <w:rFonts w:ascii="Times New Roman" w:hAnsi="Times New Roman" w:cs="Times New Roman"/>
        </w:rPr>
        <w:t>тофусов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1E4547EE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утренняя скованность более 2 часов </w:t>
      </w:r>
    </w:p>
    <w:p w14:paraId="62E53B38" w14:textId="53AFC86E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58. </w:t>
      </w:r>
      <w:r w:rsidRPr="00746F0B">
        <w:rPr>
          <w:rFonts w:ascii="Times New Roman" w:hAnsi="Times New Roman" w:cs="Times New Roman"/>
          <w:b/>
        </w:rPr>
        <w:t xml:space="preserve">Критерием эффективности диспансеризации здоровых является </w:t>
      </w:r>
    </w:p>
    <w:p w14:paraId="0F1DB14F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снижение трудоспособности </w:t>
      </w:r>
    </w:p>
    <w:p w14:paraId="0127CEA3" w14:textId="697B1C12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отсутствие заболеваний, сохранение здоровья и трудоспособности </w:t>
      </w:r>
    </w:p>
    <w:p w14:paraId="6F2EF9C3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выявление хронического заболевания </w:t>
      </w:r>
    </w:p>
    <w:p w14:paraId="783090AB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снижение качества жизни </w:t>
      </w:r>
    </w:p>
    <w:p w14:paraId="7A2AEBF9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59. </w:t>
      </w:r>
      <w:r w:rsidRPr="00746F0B">
        <w:rPr>
          <w:rFonts w:ascii="Times New Roman" w:hAnsi="Times New Roman" w:cs="Times New Roman"/>
          <w:b/>
        </w:rPr>
        <w:t xml:space="preserve">Программа медико-социальной реабилитации детей с мышечной дистрофией нижних конечностей включает применение </w:t>
      </w:r>
    </w:p>
    <w:p w14:paraId="5BABB966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</w:t>
      </w:r>
      <w:proofErr w:type="spellStart"/>
      <w:r w:rsidRPr="007E0972">
        <w:rPr>
          <w:rFonts w:ascii="Times New Roman" w:hAnsi="Times New Roman" w:cs="Times New Roman"/>
        </w:rPr>
        <w:t>электроаналгезии</w:t>
      </w:r>
      <w:proofErr w:type="spellEnd"/>
      <w:r w:rsidRPr="007E0972">
        <w:rPr>
          <w:rFonts w:ascii="Times New Roman" w:hAnsi="Times New Roman" w:cs="Times New Roman"/>
        </w:rPr>
        <w:t xml:space="preserve"> </w:t>
      </w:r>
    </w:p>
    <w:p w14:paraId="65F46754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электросна </w:t>
      </w:r>
    </w:p>
    <w:p w14:paraId="6C2CE338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 электрофореза кальция хлорида </w:t>
      </w:r>
    </w:p>
    <w:p w14:paraId="1115D628" w14:textId="042C1D9C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</w:t>
      </w:r>
      <w:proofErr w:type="spellStart"/>
      <w:r w:rsidRPr="007E0972">
        <w:rPr>
          <w:rFonts w:ascii="Times New Roman" w:hAnsi="Times New Roman" w:cs="Times New Roman"/>
        </w:rPr>
        <w:t>электро</w:t>
      </w:r>
      <w:proofErr w:type="spellEnd"/>
      <w:r w:rsidR="00A903F3">
        <w:rPr>
          <w:rFonts w:ascii="Times New Roman" w:hAnsi="Times New Roman" w:cs="Times New Roman"/>
        </w:rPr>
        <w:t xml:space="preserve"> </w:t>
      </w:r>
      <w:r w:rsidRPr="007E0972">
        <w:rPr>
          <w:rFonts w:ascii="Times New Roman" w:hAnsi="Times New Roman" w:cs="Times New Roman"/>
        </w:rPr>
        <w:t xml:space="preserve">миостимуляции </w:t>
      </w:r>
    </w:p>
    <w:p w14:paraId="0DC564EC" w14:textId="77777777" w:rsidR="00780EC2" w:rsidRPr="00746F0B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60. </w:t>
      </w:r>
      <w:r w:rsidRPr="00746F0B">
        <w:rPr>
          <w:rFonts w:ascii="Times New Roman" w:hAnsi="Times New Roman" w:cs="Times New Roman"/>
          <w:b/>
        </w:rPr>
        <w:t xml:space="preserve">При накоплении экссудата в гнойной ране необходимо </w:t>
      </w:r>
    </w:p>
    <w:p w14:paraId="68BD6189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1) тампонировать рану </w:t>
      </w:r>
    </w:p>
    <w:p w14:paraId="4453C0A0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2) наложить повязку с мазью Вишневского </w:t>
      </w:r>
    </w:p>
    <w:p w14:paraId="5C119DA1" w14:textId="77777777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3) наложить сухую асептическую повязку </w:t>
      </w:r>
    </w:p>
    <w:p w14:paraId="2AD90BB9" w14:textId="35F4A2EF" w:rsidR="00780EC2" w:rsidRPr="007E0972" w:rsidRDefault="00780EC2" w:rsidP="0078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972">
        <w:rPr>
          <w:rFonts w:ascii="Times New Roman" w:hAnsi="Times New Roman" w:cs="Times New Roman"/>
        </w:rPr>
        <w:t xml:space="preserve">4) дренировать рану </w:t>
      </w:r>
    </w:p>
    <w:p w14:paraId="63A370B3" w14:textId="7B1A1473" w:rsidR="00780EC2" w:rsidRPr="003E64DD" w:rsidRDefault="00780EC2" w:rsidP="00780E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61. </w:t>
      </w:r>
      <w:r w:rsidRPr="003E64DD">
        <w:rPr>
          <w:rFonts w:ascii="Times New Roman" w:hAnsi="Times New Roman" w:cs="Times New Roman"/>
          <w:b/>
        </w:rPr>
        <w:t xml:space="preserve">Причина возникновения гипогликемической комы </w:t>
      </w:r>
    </w:p>
    <w:p w14:paraId="10278196" w14:textId="06E564A0" w:rsidR="00780EC2" w:rsidRPr="00C00077" w:rsidRDefault="00780EC2" w:rsidP="00C00077">
      <w:pPr>
        <w:pStyle w:val="a4"/>
        <w:numPr>
          <w:ilvl w:val="0"/>
          <w:numId w:val="2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>избыточный прием углеводов</w:t>
      </w:r>
    </w:p>
    <w:p w14:paraId="56A302F3" w14:textId="7AA4EE30" w:rsidR="00780EC2" w:rsidRPr="00C00077" w:rsidRDefault="00780EC2" w:rsidP="00C00077">
      <w:pPr>
        <w:pStyle w:val="a4"/>
        <w:numPr>
          <w:ilvl w:val="0"/>
          <w:numId w:val="2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>малоподвижный образ жизни</w:t>
      </w:r>
    </w:p>
    <w:p w14:paraId="46B50B9A" w14:textId="35CBCE5D" w:rsidR="00780EC2" w:rsidRPr="00C00077" w:rsidRDefault="00780EC2" w:rsidP="00C00077">
      <w:pPr>
        <w:pStyle w:val="a4"/>
        <w:numPr>
          <w:ilvl w:val="0"/>
          <w:numId w:val="2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>недостаточная доза инсулина</w:t>
      </w:r>
    </w:p>
    <w:p w14:paraId="2A8AFF4B" w14:textId="2E058D63" w:rsidR="00780EC2" w:rsidRPr="00C00077" w:rsidRDefault="00780EC2" w:rsidP="00C00077">
      <w:pPr>
        <w:pStyle w:val="a4"/>
        <w:numPr>
          <w:ilvl w:val="0"/>
          <w:numId w:val="2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 xml:space="preserve">передозировка инсулина </w:t>
      </w:r>
    </w:p>
    <w:p w14:paraId="3170ACC0" w14:textId="77777777" w:rsidR="00780EC2" w:rsidRPr="003E64DD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62. </w:t>
      </w:r>
      <w:r w:rsidRPr="003E64DD">
        <w:rPr>
          <w:rFonts w:ascii="Times New Roman" w:hAnsi="Times New Roman" w:cs="Times New Roman"/>
          <w:b/>
        </w:rPr>
        <w:t>Противопоказание для промывания желудка</w:t>
      </w:r>
    </w:p>
    <w:p w14:paraId="4AA006AF" w14:textId="2C3350CA" w:rsidR="00780EC2" w:rsidRPr="00C00077" w:rsidRDefault="00780EC2" w:rsidP="00C00077">
      <w:pPr>
        <w:pStyle w:val="a4"/>
        <w:numPr>
          <w:ilvl w:val="0"/>
          <w:numId w:val="3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 xml:space="preserve">желудочное кровотечение </w:t>
      </w:r>
    </w:p>
    <w:p w14:paraId="782D459B" w14:textId="2AED23D5" w:rsidR="00780EC2" w:rsidRPr="00C00077" w:rsidRDefault="00780EC2" w:rsidP="00C00077">
      <w:pPr>
        <w:pStyle w:val="a4"/>
        <w:numPr>
          <w:ilvl w:val="0"/>
          <w:numId w:val="3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>отравление алкоголем</w:t>
      </w:r>
    </w:p>
    <w:p w14:paraId="7BD449EF" w14:textId="01422393" w:rsidR="00780EC2" w:rsidRPr="00C00077" w:rsidRDefault="00780EC2" w:rsidP="00C00077">
      <w:pPr>
        <w:pStyle w:val="a4"/>
        <w:numPr>
          <w:ilvl w:val="0"/>
          <w:numId w:val="3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>отравление лекарствами</w:t>
      </w:r>
    </w:p>
    <w:p w14:paraId="1A255521" w14:textId="75A056FD" w:rsidR="00780EC2" w:rsidRPr="00C00077" w:rsidRDefault="00780EC2" w:rsidP="00C00077">
      <w:pPr>
        <w:pStyle w:val="a4"/>
        <w:numPr>
          <w:ilvl w:val="0"/>
          <w:numId w:val="3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C00077">
        <w:rPr>
          <w:rFonts w:ascii="Times New Roman" w:hAnsi="Times New Roman" w:cs="Times New Roman"/>
        </w:rPr>
        <w:t>пищевое отравление</w:t>
      </w:r>
    </w:p>
    <w:p w14:paraId="253F9DD8" w14:textId="77777777" w:rsidR="00780EC2" w:rsidRPr="003E64DD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63. </w:t>
      </w:r>
      <w:r w:rsidRPr="003E64DD">
        <w:rPr>
          <w:rFonts w:ascii="Times New Roman" w:hAnsi="Times New Roman" w:cs="Times New Roman"/>
          <w:b/>
        </w:rPr>
        <w:t>При инфаркте миокарда наблюдается</w:t>
      </w:r>
    </w:p>
    <w:p w14:paraId="14972C8E" w14:textId="6EC83F97" w:rsidR="00780EC2" w:rsidRPr="00BD6BB6" w:rsidRDefault="00780EC2" w:rsidP="00BD6BB6">
      <w:pPr>
        <w:pStyle w:val="a4"/>
        <w:numPr>
          <w:ilvl w:val="0"/>
          <w:numId w:val="4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BD6BB6">
        <w:rPr>
          <w:rFonts w:ascii="Times New Roman" w:hAnsi="Times New Roman" w:cs="Times New Roman"/>
        </w:rPr>
        <w:t>колющая боль в области сердца</w:t>
      </w:r>
    </w:p>
    <w:p w14:paraId="06950933" w14:textId="04857573" w:rsidR="00780EC2" w:rsidRPr="00BD6BB6" w:rsidRDefault="00780EC2" w:rsidP="00BD6BB6">
      <w:pPr>
        <w:pStyle w:val="a4"/>
        <w:numPr>
          <w:ilvl w:val="0"/>
          <w:numId w:val="4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BD6BB6">
        <w:rPr>
          <w:rFonts w:ascii="Times New Roman" w:hAnsi="Times New Roman" w:cs="Times New Roman"/>
        </w:rPr>
        <w:t>ноющая боль в области сердца</w:t>
      </w:r>
    </w:p>
    <w:p w14:paraId="1E8E9331" w14:textId="6D6A4D8E" w:rsidR="00780EC2" w:rsidRPr="00BD6BB6" w:rsidRDefault="00780EC2" w:rsidP="00BD6BB6">
      <w:pPr>
        <w:pStyle w:val="a4"/>
        <w:numPr>
          <w:ilvl w:val="0"/>
          <w:numId w:val="4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BD6BB6">
        <w:rPr>
          <w:rFonts w:ascii="Times New Roman" w:hAnsi="Times New Roman" w:cs="Times New Roman"/>
        </w:rPr>
        <w:t xml:space="preserve">сжимающая боль за грудиной, </w:t>
      </w:r>
      <w:proofErr w:type="spellStart"/>
      <w:r w:rsidRPr="00BD6BB6">
        <w:rPr>
          <w:rFonts w:ascii="Times New Roman" w:hAnsi="Times New Roman" w:cs="Times New Roman"/>
        </w:rPr>
        <w:t>купирующаяся</w:t>
      </w:r>
      <w:proofErr w:type="spellEnd"/>
      <w:r w:rsidRPr="00BD6BB6">
        <w:rPr>
          <w:rFonts w:ascii="Times New Roman" w:hAnsi="Times New Roman" w:cs="Times New Roman"/>
        </w:rPr>
        <w:t xml:space="preserve"> нитроглицерином</w:t>
      </w:r>
    </w:p>
    <w:p w14:paraId="5EB171FA" w14:textId="061C9768" w:rsidR="00780EC2" w:rsidRPr="00BD6BB6" w:rsidRDefault="00780EC2" w:rsidP="00BD6BB6">
      <w:pPr>
        <w:pStyle w:val="a4"/>
        <w:numPr>
          <w:ilvl w:val="0"/>
          <w:numId w:val="4"/>
        </w:numPr>
        <w:spacing w:after="0" w:line="240" w:lineRule="auto"/>
        <w:ind w:left="284" w:hanging="218"/>
        <w:rPr>
          <w:rFonts w:ascii="Times New Roman" w:hAnsi="Times New Roman" w:cs="Times New Roman"/>
        </w:rPr>
      </w:pPr>
      <w:r w:rsidRPr="00BD6BB6">
        <w:rPr>
          <w:rFonts w:ascii="Times New Roman" w:hAnsi="Times New Roman" w:cs="Times New Roman"/>
        </w:rPr>
        <w:t xml:space="preserve">сжимающая боль за грудиной, не </w:t>
      </w:r>
      <w:proofErr w:type="spellStart"/>
      <w:r w:rsidRPr="00BD6BB6">
        <w:rPr>
          <w:rFonts w:ascii="Times New Roman" w:hAnsi="Times New Roman" w:cs="Times New Roman"/>
        </w:rPr>
        <w:t>купирующаяся</w:t>
      </w:r>
      <w:proofErr w:type="spellEnd"/>
      <w:r w:rsidRPr="00BD6BB6">
        <w:rPr>
          <w:rFonts w:ascii="Times New Roman" w:hAnsi="Times New Roman" w:cs="Times New Roman"/>
        </w:rPr>
        <w:t xml:space="preserve"> нитроглицерином </w:t>
      </w:r>
    </w:p>
    <w:p w14:paraId="586E5FFB" w14:textId="77777777" w:rsidR="00780EC2" w:rsidRPr="00370318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64. </w:t>
      </w:r>
      <w:proofErr w:type="spellStart"/>
      <w:r w:rsidRPr="00370318">
        <w:rPr>
          <w:rFonts w:ascii="Times New Roman" w:hAnsi="Times New Roman" w:cs="Times New Roman"/>
          <w:b/>
        </w:rPr>
        <w:t>Псевдосиндром</w:t>
      </w:r>
      <w:proofErr w:type="spellEnd"/>
      <w:r w:rsidRPr="00370318">
        <w:rPr>
          <w:rFonts w:ascii="Times New Roman" w:hAnsi="Times New Roman" w:cs="Times New Roman"/>
          <w:b/>
        </w:rPr>
        <w:t xml:space="preserve"> "острого живота" наблюдается при форме инфаркта миокарда</w:t>
      </w:r>
    </w:p>
    <w:p w14:paraId="1D650A0F" w14:textId="77777777" w:rsidR="00780EC2" w:rsidRPr="005308C7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5308C7">
        <w:rPr>
          <w:rFonts w:ascii="Times New Roman" w:hAnsi="Times New Roman" w:cs="Times New Roman"/>
        </w:rPr>
        <w:t>а) ангинозной</w:t>
      </w:r>
    </w:p>
    <w:p w14:paraId="483FAE2D" w14:textId="77777777" w:rsidR="00780EC2" w:rsidRPr="005308C7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5308C7">
        <w:rPr>
          <w:rFonts w:ascii="Times New Roman" w:hAnsi="Times New Roman" w:cs="Times New Roman"/>
        </w:rPr>
        <w:t>б) астматической</w:t>
      </w:r>
    </w:p>
    <w:p w14:paraId="4E09CE30" w14:textId="77777777" w:rsidR="00780EC2" w:rsidRPr="005308C7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5308C7">
        <w:rPr>
          <w:rFonts w:ascii="Times New Roman" w:hAnsi="Times New Roman" w:cs="Times New Roman"/>
        </w:rPr>
        <w:t>в) аритмической</w:t>
      </w:r>
    </w:p>
    <w:p w14:paraId="6937D91B" w14:textId="50A19A90" w:rsidR="00780EC2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5308C7">
        <w:rPr>
          <w:rFonts w:ascii="Times New Roman" w:hAnsi="Times New Roman" w:cs="Times New Roman"/>
        </w:rPr>
        <w:t xml:space="preserve">г) </w:t>
      </w:r>
      <w:proofErr w:type="spellStart"/>
      <w:r w:rsidRPr="005308C7">
        <w:rPr>
          <w:rFonts w:ascii="Times New Roman" w:hAnsi="Times New Roman" w:cs="Times New Roman"/>
        </w:rPr>
        <w:t>гастралгической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E90E090" w14:textId="77777777" w:rsidR="00780EC2" w:rsidRPr="00370318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 w:rsidRPr="00370318">
        <w:rPr>
          <w:rFonts w:ascii="Times New Roman" w:hAnsi="Times New Roman" w:cs="Times New Roman"/>
          <w:b/>
        </w:rPr>
        <w:t xml:space="preserve">65. АД 170/100 мм рт. ст. </w:t>
      </w:r>
      <w:r>
        <w:rPr>
          <w:rFonts w:ascii="Times New Roman" w:hAnsi="Times New Roman" w:cs="Times New Roman"/>
          <w:b/>
        </w:rPr>
        <w:t>–</w:t>
      </w:r>
      <w:r w:rsidRPr="00370318">
        <w:rPr>
          <w:rFonts w:ascii="Times New Roman" w:hAnsi="Times New Roman" w:cs="Times New Roman"/>
          <w:b/>
        </w:rPr>
        <w:t xml:space="preserve"> это</w:t>
      </w:r>
      <w:r>
        <w:rPr>
          <w:rFonts w:ascii="Times New Roman" w:hAnsi="Times New Roman" w:cs="Times New Roman"/>
          <w:b/>
        </w:rPr>
        <w:t>:</w:t>
      </w:r>
    </w:p>
    <w:p w14:paraId="3703C28A" w14:textId="272774BF" w:rsidR="00780EC2" w:rsidRPr="0037031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370318">
        <w:rPr>
          <w:rFonts w:ascii="Times New Roman" w:hAnsi="Times New Roman" w:cs="Times New Roman"/>
        </w:rPr>
        <w:t>а) гипертензия</w:t>
      </w:r>
      <w:r>
        <w:rPr>
          <w:rFonts w:ascii="Times New Roman" w:hAnsi="Times New Roman" w:cs="Times New Roman"/>
        </w:rPr>
        <w:t xml:space="preserve"> </w:t>
      </w:r>
    </w:p>
    <w:p w14:paraId="264AF3E3" w14:textId="77777777" w:rsidR="00780EC2" w:rsidRPr="0037031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370318">
        <w:rPr>
          <w:rFonts w:ascii="Times New Roman" w:hAnsi="Times New Roman" w:cs="Times New Roman"/>
        </w:rPr>
        <w:t>б) гипотензия</w:t>
      </w:r>
    </w:p>
    <w:p w14:paraId="247B1772" w14:textId="77777777" w:rsidR="00780EC2" w:rsidRPr="0037031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370318">
        <w:rPr>
          <w:rFonts w:ascii="Times New Roman" w:hAnsi="Times New Roman" w:cs="Times New Roman"/>
        </w:rPr>
        <w:t>в) коллапс</w:t>
      </w:r>
    </w:p>
    <w:p w14:paraId="213F2AEF" w14:textId="77777777" w:rsidR="00780EC2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370318">
        <w:rPr>
          <w:rFonts w:ascii="Times New Roman" w:hAnsi="Times New Roman" w:cs="Times New Roman"/>
        </w:rPr>
        <w:t>г) норма</w:t>
      </w:r>
    </w:p>
    <w:p w14:paraId="0F5EE759" w14:textId="77777777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66. </w:t>
      </w:r>
      <w:r w:rsidRPr="001C4FC1">
        <w:rPr>
          <w:rFonts w:ascii="Times New Roman" w:hAnsi="Times New Roman" w:cs="Times New Roman"/>
          <w:b/>
        </w:rPr>
        <w:t>Тахикардия и одышка в покое, отеки, увеличение печени у больного с пороком сердца характерны для недостаточности</w:t>
      </w:r>
    </w:p>
    <w:p w14:paraId="46DDF09D" w14:textId="77777777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t>а) надпочечниковой</w:t>
      </w:r>
    </w:p>
    <w:p w14:paraId="4B64821D" w14:textId="77777777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t>б) печеночной</w:t>
      </w:r>
    </w:p>
    <w:p w14:paraId="69E06C86" w14:textId="77777777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lastRenderedPageBreak/>
        <w:t xml:space="preserve">в) почечной </w:t>
      </w:r>
    </w:p>
    <w:p w14:paraId="61B03049" w14:textId="3FEECB9D" w:rsidR="00780EC2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t>г) сердечной</w:t>
      </w:r>
      <w:r>
        <w:rPr>
          <w:rFonts w:ascii="Times New Roman" w:hAnsi="Times New Roman" w:cs="Times New Roman"/>
        </w:rPr>
        <w:t xml:space="preserve"> </w:t>
      </w:r>
    </w:p>
    <w:p w14:paraId="3F395808" w14:textId="77777777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67. </w:t>
      </w:r>
      <w:r w:rsidRPr="001C4FC1">
        <w:rPr>
          <w:rFonts w:ascii="Times New Roman" w:hAnsi="Times New Roman" w:cs="Times New Roman"/>
          <w:b/>
        </w:rPr>
        <w:t>Показание для наложения венозных жгутов на конечности</w:t>
      </w:r>
    </w:p>
    <w:p w14:paraId="15F2F9E2" w14:textId="77777777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t>а) бронхиальная астма</w:t>
      </w:r>
    </w:p>
    <w:p w14:paraId="256917D0" w14:textId="065881B9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t xml:space="preserve">б) сердечная астма </w:t>
      </w:r>
    </w:p>
    <w:p w14:paraId="4BC34FB1" w14:textId="77777777" w:rsidR="00780EC2" w:rsidRPr="001C4FC1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t>в) стенокардия</w:t>
      </w:r>
    </w:p>
    <w:p w14:paraId="1ED51DEF" w14:textId="77777777" w:rsidR="00780EC2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1C4FC1">
        <w:rPr>
          <w:rFonts w:ascii="Times New Roman" w:hAnsi="Times New Roman" w:cs="Times New Roman"/>
        </w:rPr>
        <w:t>г) обморок</w:t>
      </w:r>
    </w:p>
    <w:p w14:paraId="70EA0B20" w14:textId="77777777" w:rsidR="00780EC2" w:rsidRPr="00A51668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68. </w:t>
      </w:r>
      <w:r w:rsidRPr="00A51668">
        <w:rPr>
          <w:rFonts w:ascii="Times New Roman" w:hAnsi="Times New Roman" w:cs="Times New Roman"/>
          <w:b/>
        </w:rPr>
        <w:t>При пиелонефрите преимущественно поражаются почечные</w:t>
      </w:r>
    </w:p>
    <w:p w14:paraId="5DB9B865" w14:textId="77777777" w:rsidR="00780EC2" w:rsidRPr="00A5166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A51668">
        <w:rPr>
          <w:rFonts w:ascii="Times New Roman" w:hAnsi="Times New Roman" w:cs="Times New Roman"/>
        </w:rPr>
        <w:t>а) чашечки</w:t>
      </w:r>
    </w:p>
    <w:p w14:paraId="38E3D894" w14:textId="107F4311" w:rsidR="00780EC2" w:rsidRPr="00A5166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A51668">
        <w:rPr>
          <w:rFonts w:ascii="Times New Roman" w:hAnsi="Times New Roman" w:cs="Times New Roman"/>
        </w:rPr>
        <w:t>б) канальцы</w:t>
      </w:r>
      <w:r>
        <w:rPr>
          <w:rFonts w:ascii="Times New Roman" w:hAnsi="Times New Roman" w:cs="Times New Roman"/>
        </w:rPr>
        <w:t xml:space="preserve"> </w:t>
      </w:r>
    </w:p>
    <w:p w14:paraId="17F87019" w14:textId="77777777" w:rsidR="00780EC2" w:rsidRPr="00A5166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A51668">
        <w:rPr>
          <w:rFonts w:ascii="Times New Roman" w:hAnsi="Times New Roman" w:cs="Times New Roman"/>
        </w:rPr>
        <w:t>в) клубочки</w:t>
      </w:r>
    </w:p>
    <w:p w14:paraId="30F129C1" w14:textId="77777777" w:rsidR="00780EC2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A51668">
        <w:rPr>
          <w:rFonts w:ascii="Times New Roman" w:hAnsi="Times New Roman" w:cs="Times New Roman"/>
        </w:rPr>
        <w:t>г) клубочки и канальцы</w:t>
      </w:r>
    </w:p>
    <w:p w14:paraId="2EDB8D35" w14:textId="77777777" w:rsidR="00780EC2" w:rsidRPr="008836B8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69. </w:t>
      </w:r>
      <w:r w:rsidRPr="008836B8">
        <w:rPr>
          <w:rFonts w:ascii="Times New Roman" w:hAnsi="Times New Roman" w:cs="Times New Roman"/>
          <w:b/>
        </w:rPr>
        <w:t>Лейкемический "провал" в анализе крови наблюдается при</w:t>
      </w:r>
    </w:p>
    <w:p w14:paraId="37C4F7A8" w14:textId="77777777" w:rsidR="00780EC2" w:rsidRPr="008836B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836B8">
        <w:rPr>
          <w:rFonts w:ascii="Times New Roman" w:hAnsi="Times New Roman" w:cs="Times New Roman"/>
        </w:rPr>
        <w:t>а) гемофилии</w:t>
      </w:r>
    </w:p>
    <w:p w14:paraId="1A5DB3DC" w14:textId="4221A817" w:rsidR="00780EC2" w:rsidRPr="008836B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836B8">
        <w:rPr>
          <w:rFonts w:ascii="Times New Roman" w:hAnsi="Times New Roman" w:cs="Times New Roman"/>
        </w:rPr>
        <w:t xml:space="preserve">б) остром лейкозе </w:t>
      </w:r>
    </w:p>
    <w:p w14:paraId="17C9D1DF" w14:textId="77777777" w:rsidR="00780EC2" w:rsidRPr="008836B8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836B8">
        <w:rPr>
          <w:rFonts w:ascii="Times New Roman" w:hAnsi="Times New Roman" w:cs="Times New Roman"/>
        </w:rPr>
        <w:t xml:space="preserve">в) хроническом </w:t>
      </w:r>
      <w:proofErr w:type="spellStart"/>
      <w:r w:rsidRPr="008836B8">
        <w:rPr>
          <w:rFonts w:ascii="Times New Roman" w:hAnsi="Times New Roman" w:cs="Times New Roman"/>
        </w:rPr>
        <w:t>лимфолейкозе</w:t>
      </w:r>
      <w:proofErr w:type="spellEnd"/>
    </w:p>
    <w:p w14:paraId="34850E69" w14:textId="77777777" w:rsidR="00780EC2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836B8">
        <w:rPr>
          <w:rFonts w:ascii="Times New Roman" w:hAnsi="Times New Roman" w:cs="Times New Roman"/>
        </w:rPr>
        <w:t xml:space="preserve">г) хроническом </w:t>
      </w:r>
      <w:proofErr w:type="spellStart"/>
      <w:r w:rsidRPr="008836B8">
        <w:rPr>
          <w:rFonts w:ascii="Times New Roman" w:hAnsi="Times New Roman" w:cs="Times New Roman"/>
        </w:rPr>
        <w:t>миелолейкозе</w:t>
      </w:r>
      <w:proofErr w:type="spellEnd"/>
    </w:p>
    <w:p w14:paraId="6F86A709" w14:textId="77777777" w:rsidR="00780EC2" w:rsidRPr="00871E50" w:rsidRDefault="00780EC2" w:rsidP="00780E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70. </w:t>
      </w:r>
      <w:r w:rsidRPr="00871E50">
        <w:rPr>
          <w:rFonts w:ascii="Times New Roman" w:hAnsi="Times New Roman" w:cs="Times New Roman"/>
          <w:b/>
        </w:rPr>
        <w:t>Поражение пястно-фаланговых и проксимальных межфаланговых суставов наблюдается при</w:t>
      </w:r>
    </w:p>
    <w:p w14:paraId="1BC2FCC2" w14:textId="77777777" w:rsidR="00780EC2" w:rsidRPr="00871E50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71E50">
        <w:rPr>
          <w:rFonts w:ascii="Times New Roman" w:hAnsi="Times New Roman" w:cs="Times New Roman"/>
        </w:rPr>
        <w:t>а) деформирующем остеоартрозе</w:t>
      </w:r>
    </w:p>
    <w:p w14:paraId="226754F4" w14:textId="77777777" w:rsidR="00780EC2" w:rsidRPr="00871E50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71E50">
        <w:rPr>
          <w:rFonts w:ascii="Times New Roman" w:hAnsi="Times New Roman" w:cs="Times New Roman"/>
        </w:rPr>
        <w:t>б) ревматическом полиартрите</w:t>
      </w:r>
    </w:p>
    <w:p w14:paraId="7132CA23" w14:textId="3E81776C" w:rsidR="00780EC2" w:rsidRPr="00871E50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71E50">
        <w:rPr>
          <w:rFonts w:ascii="Times New Roman" w:hAnsi="Times New Roman" w:cs="Times New Roman"/>
        </w:rPr>
        <w:t>в) ревматоидном артрите</w:t>
      </w:r>
      <w:r>
        <w:rPr>
          <w:rFonts w:ascii="Times New Roman" w:hAnsi="Times New Roman" w:cs="Times New Roman"/>
        </w:rPr>
        <w:t xml:space="preserve"> </w:t>
      </w:r>
    </w:p>
    <w:p w14:paraId="44819514" w14:textId="77777777" w:rsidR="00780EC2" w:rsidRDefault="00780EC2" w:rsidP="00780EC2">
      <w:pPr>
        <w:spacing w:after="0" w:line="240" w:lineRule="auto"/>
        <w:rPr>
          <w:rFonts w:ascii="Times New Roman" w:hAnsi="Times New Roman" w:cs="Times New Roman"/>
        </w:rPr>
      </w:pPr>
      <w:r w:rsidRPr="00871E50">
        <w:rPr>
          <w:rFonts w:ascii="Times New Roman" w:hAnsi="Times New Roman" w:cs="Times New Roman"/>
        </w:rPr>
        <w:t>г) подагре</w:t>
      </w:r>
      <w:r>
        <w:rPr>
          <w:rFonts w:ascii="Times New Roman" w:hAnsi="Times New Roman" w:cs="Times New Roman"/>
        </w:rPr>
        <w:t>.</w:t>
      </w:r>
    </w:p>
    <w:p w14:paraId="1481C3CA" w14:textId="5D3DB3E6" w:rsidR="003354D2" w:rsidRDefault="003354D2"/>
    <w:p w14:paraId="2D5DA63D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51B6AEF7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3C4E9593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2A46B3F1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2F78A82D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0A1633AB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02F5C296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330A0D6C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72C0237B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2DAEFDA9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7470F1BC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30883415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432BFAA4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3E8A19BD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4815C47D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0A6D4576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518524F2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7160B448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2C817FBA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50E4A44B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310D1119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3E5D42FE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1B083528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0D88465D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5ED3BB4D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</w:p>
    <w:p w14:paraId="5F7C1F67" w14:textId="77777777" w:rsidR="00C57DCC" w:rsidRDefault="00C57DCC" w:rsidP="003354D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5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F3F2A"/>
    <w:multiLevelType w:val="hybridMultilevel"/>
    <w:tmpl w:val="E4B80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52960"/>
    <w:multiLevelType w:val="hybridMultilevel"/>
    <w:tmpl w:val="2910D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2AF"/>
    <w:multiLevelType w:val="hybridMultilevel"/>
    <w:tmpl w:val="5D528FF6"/>
    <w:lvl w:ilvl="0" w:tplc="E0EEC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B7786"/>
    <w:multiLevelType w:val="hybridMultilevel"/>
    <w:tmpl w:val="3564A8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A3"/>
    <w:rsid w:val="00014166"/>
    <w:rsid w:val="000C1413"/>
    <w:rsid w:val="000E3396"/>
    <w:rsid w:val="00132825"/>
    <w:rsid w:val="00180382"/>
    <w:rsid w:val="00181F84"/>
    <w:rsid w:val="003354D2"/>
    <w:rsid w:val="00352D4A"/>
    <w:rsid w:val="00403FA3"/>
    <w:rsid w:val="00493CCE"/>
    <w:rsid w:val="00495EEF"/>
    <w:rsid w:val="004E7938"/>
    <w:rsid w:val="006E40A3"/>
    <w:rsid w:val="006E6965"/>
    <w:rsid w:val="00720093"/>
    <w:rsid w:val="00720952"/>
    <w:rsid w:val="00780EC2"/>
    <w:rsid w:val="00927164"/>
    <w:rsid w:val="00995D52"/>
    <w:rsid w:val="009F0853"/>
    <w:rsid w:val="00A12A33"/>
    <w:rsid w:val="00A15057"/>
    <w:rsid w:val="00A33E17"/>
    <w:rsid w:val="00A903F3"/>
    <w:rsid w:val="00BB4FB4"/>
    <w:rsid w:val="00BD6BB6"/>
    <w:rsid w:val="00C00077"/>
    <w:rsid w:val="00C46680"/>
    <w:rsid w:val="00C57DCC"/>
    <w:rsid w:val="00DD0C81"/>
    <w:rsid w:val="00DE1CE8"/>
    <w:rsid w:val="00DE7CA4"/>
    <w:rsid w:val="00E34BC9"/>
    <w:rsid w:val="00F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0EDD"/>
  <w15:chartTrackingRefBased/>
  <w15:docId w15:val="{F81EB0AC-8315-4418-AB96-97FF2FB3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D28C-2FEC-4CAC-BE97-B08DE3B2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36</cp:revision>
  <dcterms:created xsi:type="dcterms:W3CDTF">2026-03-25T07:40:00Z</dcterms:created>
  <dcterms:modified xsi:type="dcterms:W3CDTF">2026-03-31T07:06:00Z</dcterms:modified>
</cp:coreProperties>
</file>